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jc w:val="center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"/>
        <w:gridCol w:w="226"/>
        <w:gridCol w:w="4254"/>
        <w:gridCol w:w="4535"/>
        <w:gridCol w:w="260"/>
        <w:gridCol w:w="133"/>
      </w:tblGrid>
      <w:tr w:rsidR="007E50D7">
        <w:trPr>
          <w:cantSplit/>
          <w:trHeight w:val="567"/>
          <w:jc w:val="center"/>
        </w:trPr>
        <w:tc>
          <w:tcPr>
            <w:tcW w:w="4592" w:type="dxa"/>
            <w:gridSpan w:val="3"/>
          </w:tcPr>
          <w:p w:rsidR="007E50D7" w:rsidRDefault="007E50D7"/>
        </w:tc>
        <w:tc>
          <w:tcPr>
            <w:tcW w:w="4928" w:type="dxa"/>
            <w:gridSpan w:val="3"/>
          </w:tcPr>
          <w:p w:rsidR="007E50D7" w:rsidRDefault="007E50D7">
            <w:pPr>
              <w:pStyle w:val="a7"/>
            </w:pPr>
            <w:bookmarkStart w:id="0" w:name="PrivateLevel"/>
            <w:bookmarkStart w:id="1" w:name="PrivateTime"/>
            <w:bookmarkEnd w:id="0"/>
            <w:bookmarkEnd w:id="1"/>
          </w:p>
        </w:tc>
      </w:tr>
      <w:tr w:rsidR="007E50D7">
        <w:trPr>
          <w:cantSplit/>
          <w:trHeight w:val="581"/>
          <w:jc w:val="center"/>
        </w:trPr>
        <w:tc>
          <w:tcPr>
            <w:tcW w:w="9520" w:type="dxa"/>
            <w:gridSpan w:val="6"/>
          </w:tcPr>
          <w:p w:rsidR="007E50D7" w:rsidRDefault="007E50D7">
            <w:pPr>
              <w:pStyle w:val="a7"/>
              <w:ind w:left="5250"/>
              <w:jc w:val="left"/>
            </w:pPr>
            <w:bookmarkStart w:id="2" w:name="Urgent"/>
            <w:bookmarkEnd w:id="2"/>
          </w:p>
        </w:tc>
      </w:tr>
      <w:tr w:rsidR="007E50D7">
        <w:trPr>
          <w:gridBefore w:val="2"/>
          <w:gridAfter w:val="2"/>
          <w:wBefore w:w="338" w:type="dxa"/>
          <w:wAfter w:w="393" w:type="dxa"/>
          <w:cantSplit/>
          <w:trHeight w:val="1965"/>
          <w:jc w:val="center"/>
        </w:trPr>
        <w:tc>
          <w:tcPr>
            <w:tcW w:w="8789" w:type="dxa"/>
            <w:gridSpan w:val="2"/>
            <w:vAlign w:val="center"/>
          </w:tcPr>
          <w:p w:rsidR="007E50D7" w:rsidRDefault="007379AF">
            <w:pPr>
              <w:pStyle w:val="1"/>
              <w:jc w:val="center"/>
              <w:rPr>
                <w:rFonts w:ascii="方正小标宋简体" w:eastAsia="方正小标宋简体" w:hAnsi="方正小标宋简体"/>
                <w:b w:val="0"/>
                <w:w w:val="35"/>
                <w:sz w:val="124"/>
                <w:szCs w:val="124"/>
              </w:rPr>
            </w:pPr>
            <w:r>
              <w:rPr>
                <w:rFonts w:ascii="方正小标宋简体" w:eastAsia="方正小标宋简体" w:hAnsi="方正小标宋简体" w:hint="eastAsia"/>
                <w:b w:val="0"/>
                <w:w w:val="35"/>
                <w:sz w:val="124"/>
                <w:szCs w:val="124"/>
              </w:rPr>
              <w:t>黄河水利职业技术学院招生就业服务中心文件</w:t>
            </w:r>
          </w:p>
        </w:tc>
      </w:tr>
      <w:tr w:rsidR="007E50D7">
        <w:trPr>
          <w:gridBefore w:val="1"/>
          <w:gridAfter w:val="1"/>
          <w:wBefore w:w="112" w:type="dxa"/>
          <w:wAfter w:w="133" w:type="dxa"/>
          <w:cantSplit/>
          <w:trHeight w:val="600"/>
          <w:jc w:val="center"/>
        </w:trPr>
        <w:tc>
          <w:tcPr>
            <w:tcW w:w="9275" w:type="dxa"/>
            <w:gridSpan w:val="4"/>
          </w:tcPr>
          <w:p w:rsidR="007E50D7" w:rsidRDefault="007E50D7">
            <w:pPr>
              <w:tabs>
                <w:tab w:val="left" w:pos="5291"/>
              </w:tabs>
              <w:rPr>
                <w:color w:val="FF0000"/>
              </w:rPr>
            </w:pPr>
          </w:p>
        </w:tc>
      </w:tr>
      <w:tr w:rsidR="007E50D7">
        <w:trPr>
          <w:gridBefore w:val="1"/>
          <w:gridAfter w:val="1"/>
          <w:wBefore w:w="112" w:type="dxa"/>
          <w:wAfter w:w="133" w:type="dxa"/>
          <w:cantSplit/>
          <w:trHeight w:val="546"/>
          <w:jc w:val="center"/>
        </w:trPr>
        <w:tc>
          <w:tcPr>
            <w:tcW w:w="9275" w:type="dxa"/>
            <w:gridSpan w:val="4"/>
            <w:vAlign w:val="center"/>
          </w:tcPr>
          <w:p w:rsidR="007E50D7" w:rsidRDefault="007379AF">
            <w:pPr>
              <w:jc w:val="center"/>
              <w:rPr>
                <w:rFonts w:ascii="仿宋" w:eastAsia="仿宋" w:hAnsi="仿宋" w:cs="Times New Roman"/>
                <w:spacing w:val="-6"/>
                <w:kern w:val="44"/>
                <w:sz w:val="32"/>
                <w:szCs w:val="20"/>
              </w:rPr>
            </w:pPr>
            <w:r>
              <w:rPr>
                <w:rFonts w:ascii="仿宋" w:eastAsia="仿宋" w:hAnsi="仿宋" w:cs="Times New Roman" w:hint="eastAsia"/>
                <w:spacing w:val="-6"/>
                <w:kern w:val="44"/>
                <w:sz w:val="32"/>
                <w:szCs w:val="20"/>
              </w:rPr>
              <w:t xml:space="preserve"> 黄院招就〔201</w:t>
            </w:r>
            <w:r w:rsidR="00E516A1">
              <w:rPr>
                <w:rFonts w:ascii="仿宋" w:eastAsia="仿宋" w:hAnsi="仿宋" w:cs="Times New Roman" w:hint="eastAsia"/>
                <w:spacing w:val="-6"/>
                <w:kern w:val="44"/>
                <w:sz w:val="32"/>
                <w:szCs w:val="20"/>
              </w:rPr>
              <w:t>8</w:t>
            </w:r>
            <w:r>
              <w:rPr>
                <w:rFonts w:ascii="仿宋" w:eastAsia="仿宋" w:hAnsi="仿宋" w:cs="Times New Roman" w:hint="eastAsia"/>
                <w:spacing w:val="-6"/>
                <w:kern w:val="44"/>
                <w:sz w:val="32"/>
                <w:szCs w:val="20"/>
              </w:rPr>
              <w:t>〕</w:t>
            </w:r>
            <w:r w:rsidR="00B21A4D">
              <w:rPr>
                <w:rFonts w:ascii="仿宋" w:eastAsia="仿宋" w:hAnsi="仿宋" w:cs="Times New Roman" w:hint="eastAsia"/>
                <w:spacing w:val="-6"/>
                <w:kern w:val="44"/>
                <w:sz w:val="32"/>
                <w:szCs w:val="20"/>
              </w:rPr>
              <w:t>15</w:t>
            </w:r>
            <w:r>
              <w:rPr>
                <w:rFonts w:ascii="仿宋" w:eastAsia="仿宋" w:hAnsi="仿宋" w:cs="Times New Roman" w:hint="eastAsia"/>
                <w:spacing w:val="-6"/>
                <w:kern w:val="44"/>
                <w:sz w:val="32"/>
                <w:szCs w:val="20"/>
              </w:rPr>
              <w:t xml:space="preserve"> 号</w:t>
            </w:r>
          </w:p>
        </w:tc>
      </w:tr>
      <w:tr w:rsidR="007E50D7">
        <w:trPr>
          <w:gridBefore w:val="1"/>
          <w:gridAfter w:val="1"/>
          <w:wBefore w:w="112" w:type="dxa"/>
          <w:wAfter w:w="133" w:type="dxa"/>
          <w:cantSplit/>
          <w:trHeight w:hRule="exact" w:val="463"/>
          <w:jc w:val="center"/>
        </w:trPr>
        <w:tc>
          <w:tcPr>
            <w:tcW w:w="9275" w:type="dxa"/>
            <w:gridSpan w:val="4"/>
          </w:tcPr>
          <w:p w:rsidR="007E50D7" w:rsidRDefault="00EA2C64">
            <w:pPr>
              <w:spacing w:line="460" w:lineRule="exact"/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24" o:spid="_x0000_s1026" type="#_x0000_t32" style="position:absolute;left:0;text-align:left;margin-left:247.1pt;margin-top:12.8pt;width:196pt;height:.05pt;flip:y;z-index:251664384;mso-position-horizontal-relative:text;mso-position-vertical-relative:text" o:gfxdata="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UGZBLXAAAA&#10;CQEAAA8AAAAAAAAAAQAgAAAAIgAAAGRycy9kb3ducmV2LnhtbFBLAQIUABQAAAAIAIdO4kB90cjB&#10;5QEAAKMDAAAOAAAAAAAAAAEAIAAAACYBAABkcnMvZTJvRG9jLnhtbFBLBQYAAAAABgAGAFkBAAB9&#10;BQAAAAA=&#10;" strokecolor="red" strokeweight="1.5pt"/>
              </w:pict>
            </w:r>
            <w:r>
              <w:rPr>
                <w:color w:val="FF0000"/>
                <w:sz w:val="44"/>
                <w:szCs w:val="44"/>
              </w:rPr>
              <w:pict>
                <v:shape id="AutoShape 9" o:spid="_x0000_s1027" type="#_x0000_t32" style="position:absolute;left:0;text-align:left;margin-left:24.9pt;margin-top:12.8pt;width:189.05pt;height:.05pt;z-index:251665408;mso-position-horizontal-relative:text;mso-position-vertical-relative:text" o:gfxdata="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WpDV9YAAAAIAQAADwAAAAAAAAABACAAAAAiAAAAZHJzL2Rvd25y&#10;ZXYueG1sUEsBAhQAFAAAAAgAh07iQEL30fXHAQAAlQMAAA4AAAAAAAAAAQAgAAAAJQEAAGRycy9l&#10;Mm9Eb2MueG1sUEsFBgAAAAAGAAYAWQEAAF4FAAAAAA==&#10;" strokecolor="red" strokeweight="1.5pt"/>
              </w:pict>
            </w:r>
            <w:r w:rsidR="007379AF">
              <w:rPr>
                <w:rFonts w:ascii="仿宋_GB2312" w:hint="eastAsia"/>
                <w:color w:val="FF0000"/>
                <w:sz w:val="44"/>
                <w:szCs w:val="44"/>
              </w:rPr>
              <w:t>★</w:t>
            </w:r>
          </w:p>
        </w:tc>
      </w:tr>
    </w:tbl>
    <w:p w:rsidR="007E50D7" w:rsidRDefault="007E50D7">
      <w:pPr>
        <w:jc w:val="center"/>
        <w:rPr>
          <w:rFonts w:ascii="黑体" w:eastAsia="黑体" w:hAnsi="黑体"/>
          <w:sz w:val="44"/>
          <w:szCs w:val="44"/>
        </w:rPr>
      </w:pPr>
    </w:p>
    <w:p w:rsidR="002E18AB" w:rsidRPr="001D50A6" w:rsidRDefault="002E18AB" w:rsidP="002E18A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D50A6">
        <w:rPr>
          <w:rFonts w:ascii="方正小标宋简体" w:eastAsia="方正小标宋简体" w:hAnsi="仿宋" w:hint="eastAsia"/>
          <w:sz w:val="44"/>
          <w:szCs w:val="44"/>
        </w:rPr>
        <w:t>关于</w:t>
      </w:r>
      <w:r>
        <w:rPr>
          <w:rFonts w:ascii="方正小标宋简体" w:eastAsia="方正小标宋简体" w:hAnsi="仿宋" w:hint="eastAsia"/>
          <w:sz w:val="44"/>
          <w:szCs w:val="44"/>
        </w:rPr>
        <w:t>开展</w:t>
      </w:r>
      <w:r w:rsidRPr="001D50A6">
        <w:rPr>
          <w:rFonts w:ascii="方正小标宋简体" w:eastAsia="方正小标宋简体" w:hAnsi="仿宋" w:hint="eastAsia"/>
          <w:sz w:val="44"/>
          <w:szCs w:val="44"/>
        </w:rPr>
        <w:t>2019届毕业生就业指导</w:t>
      </w:r>
      <w:r>
        <w:rPr>
          <w:rFonts w:ascii="方正小标宋简体" w:eastAsia="方正小标宋简体" w:hAnsi="仿宋" w:hint="eastAsia"/>
          <w:sz w:val="44"/>
          <w:szCs w:val="44"/>
        </w:rPr>
        <w:t>工作</w:t>
      </w:r>
      <w:r w:rsidRPr="001D50A6">
        <w:rPr>
          <w:rFonts w:ascii="方正小标宋简体" w:eastAsia="方正小标宋简体" w:hAnsi="仿宋" w:hint="eastAsia"/>
          <w:sz w:val="44"/>
          <w:szCs w:val="44"/>
        </w:rPr>
        <w:t>的通知</w:t>
      </w:r>
    </w:p>
    <w:p w:rsidR="002E18AB" w:rsidRDefault="002E18AB" w:rsidP="002E18A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E18AB" w:rsidRDefault="002E18AB" w:rsidP="002E18A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各学院：</w:t>
      </w:r>
    </w:p>
    <w:p w:rsidR="002E18AB" w:rsidRDefault="002E18AB" w:rsidP="002E18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为进一步健全</w:t>
      </w:r>
      <w:r>
        <w:rPr>
          <w:rFonts w:ascii="仿宋" w:eastAsia="仿宋" w:hAnsi="仿宋" w:hint="eastAsia"/>
          <w:sz w:val="32"/>
          <w:szCs w:val="32"/>
        </w:rPr>
        <w:t>我校精准就业服务体系</w:t>
      </w:r>
      <w:r w:rsidRPr="001D50A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推动开展系列化就业指导活动，使2019届毕业生了解就业形势，转变就业观念，提高求职择业的积极性、主动性及应聘的有效性，从而实现毕业生更充分、更高质量的就业。同时，使广大在校生充分了解求职择业动态，及时开展职业生涯规划，营造</w:t>
      </w:r>
      <w:r w:rsidRPr="001D50A6">
        <w:rPr>
          <w:rFonts w:ascii="仿宋" w:eastAsia="仿宋" w:hAnsi="仿宋" w:hint="eastAsia"/>
          <w:sz w:val="32"/>
          <w:szCs w:val="32"/>
        </w:rPr>
        <w:t>全校师生员工“人人关注就业、全员共促就业”的良好氛围，经研究决定在全校范围内开展201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1D50A6">
        <w:rPr>
          <w:rFonts w:ascii="仿宋" w:eastAsia="仿宋" w:hAnsi="仿宋" w:hint="eastAsia"/>
          <w:sz w:val="32"/>
          <w:szCs w:val="32"/>
        </w:rPr>
        <w:t>届毕业生就业指导系列活动。具体内容如下：</w:t>
      </w:r>
    </w:p>
    <w:p w:rsidR="002E18AB" w:rsidRPr="001D50A6" w:rsidRDefault="002E18AB" w:rsidP="002E18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D50A6">
        <w:rPr>
          <w:rFonts w:ascii="黑体" w:eastAsia="黑体" w:hAnsi="黑体" w:hint="eastAsia"/>
          <w:sz w:val="32"/>
          <w:szCs w:val="32"/>
        </w:rPr>
        <w:t>一、服务对象</w:t>
      </w:r>
    </w:p>
    <w:p w:rsidR="002E18AB" w:rsidRPr="001D50A6" w:rsidRDefault="002E18AB" w:rsidP="002E18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50A6">
        <w:rPr>
          <w:rFonts w:ascii="仿宋" w:eastAsia="仿宋" w:hAnsi="仿宋" w:hint="eastAsia"/>
          <w:sz w:val="32"/>
          <w:szCs w:val="32"/>
        </w:rPr>
        <w:t>全体2019届毕业生</w:t>
      </w:r>
    </w:p>
    <w:p w:rsidR="002E18AB" w:rsidRPr="001D50A6" w:rsidRDefault="002E18AB" w:rsidP="002E18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D50A6">
        <w:rPr>
          <w:rFonts w:ascii="黑体" w:eastAsia="黑体" w:hAnsi="黑体" w:hint="eastAsia"/>
          <w:sz w:val="32"/>
          <w:szCs w:val="32"/>
        </w:rPr>
        <w:lastRenderedPageBreak/>
        <w:t>二、工作内容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（一）做好就业情况调查和就业工作方案制定工作</w:t>
      </w:r>
    </w:p>
    <w:p w:rsidR="002E18AB" w:rsidRPr="007D6C24" w:rsidRDefault="002E18AB" w:rsidP="002E18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各学院要认真调研毕业生就业意向、就业心态等相关情况，在此基础上制订切实可行的就业指导工作方案，并于</w:t>
      </w:r>
      <w:r w:rsidRPr="002E18AB">
        <w:rPr>
          <w:rFonts w:ascii="仿宋" w:eastAsia="仿宋" w:hAnsi="仿宋" w:hint="eastAsia"/>
          <w:sz w:val="32"/>
          <w:szCs w:val="32"/>
        </w:rPr>
        <w:t>10月12日</w:t>
      </w:r>
      <w:r>
        <w:rPr>
          <w:rFonts w:ascii="仿宋" w:eastAsia="仿宋" w:hAnsi="仿宋" w:hint="eastAsia"/>
          <w:sz w:val="32"/>
          <w:szCs w:val="32"/>
        </w:rPr>
        <w:t>前报招生就业服务中心，</w:t>
      </w:r>
      <w:r w:rsidRPr="007D6C24">
        <w:rPr>
          <w:rFonts w:ascii="仿宋" w:eastAsia="仿宋" w:hAnsi="仿宋" w:hint="eastAsia"/>
          <w:sz w:val="32"/>
          <w:szCs w:val="32"/>
        </w:rPr>
        <w:t>纸质版加盖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7D6C24">
        <w:rPr>
          <w:rFonts w:ascii="仿宋" w:eastAsia="仿宋" w:hAnsi="仿宋" w:hint="eastAsia"/>
          <w:sz w:val="32"/>
          <w:szCs w:val="32"/>
        </w:rPr>
        <w:t>公章、电子版请通过办公自动化发送至龚向哲老师处。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 xml:space="preserve">（二）组织好毕业生就业沙龙活动 </w:t>
      </w:r>
    </w:p>
    <w:p w:rsidR="002E18AB" w:rsidRPr="00E06603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D6C24">
        <w:rPr>
          <w:rFonts w:ascii="仿宋" w:eastAsia="仿宋" w:hAnsi="仿宋" w:hint="eastAsia"/>
          <w:sz w:val="32"/>
          <w:szCs w:val="32"/>
        </w:rPr>
        <w:t>针对部分毕业生自我定位模糊、职业取向不明、择业手段单一、缺乏市场和竞争意识的问题，</w:t>
      </w:r>
      <w:r>
        <w:rPr>
          <w:rFonts w:ascii="仿宋" w:eastAsia="仿宋" w:hAnsi="仿宋" w:hint="eastAsia"/>
          <w:sz w:val="32"/>
          <w:szCs w:val="32"/>
        </w:rPr>
        <w:t>各学院要</w:t>
      </w:r>
      <w:r w:rsidRPr="007D6C24">
        <w:rPr>
          <w:rFonts w:ascii="仿宋" w:eastAsia="仿宋" w:hAnsi="仿宋" w:hint="eastAsia"/>
          <w:sz w:val="32"/>
          <w:szCs w:val="32"/>
        </w:rPr>
        <w:t>面向学生需求，充分挖掘校友和企业资源，邀请资深的专家、企业家进校园，针对学生关心的热点就业问题，运用灵活多样的形式、营造轻松交流的氛围，帮助学生认清形势、端正心态，从而顺利实现就业。活动内容可根据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7D6C24">
        <w:rPr>
          <w:rFonts w:ascii="仿宋" w:eastAsia="仿宋" w:hAnsi="仿宋" w:hint="eastAsia"/>
          <w:sz w:val="32"/>
          <w:szCs w:val="32"/>
        </w:rPr>
        <w:t>具体情况确定，</w:t>
      </w:r>
      <w:r w:rsidRPr="00BF5CE7">
        <w:rPr>
          <w:rFonts w:ascii="仿宋" w:eastAsia="仿宋" w:hAnsi="仿宋" w:hint="eastAsia"/>
          <w:sz w:val="32"/>
          <w:szCs w:val="32"/>
        </w:rPr>
        <w:t>以就业动员与思想教育、就业政策宣传指导、毕业生推介和签约、就业困难群体帮扶</w:t>
      </w:r>
      <w:r>
        <w:rPr>
          <w:rFonts w:ascii="仿宋" w:eastAsia="仿宋" w:hAnsi="仿宋" w:hint="eastAsia"/>
          <w:sz w:val="32"/>
          <w:szCs w:val="32"/>
        </w:rPr>
        <w:t>、就业形势分析、</w:t>
      </w:r>
      <w:r>
        <w:rPr>
          <w:rFonts w:ascii="仿宋" w:eastAsia="仿宋" w:hAnsi="仿宋" w:cs="宋体" w:hint="eastAsia"/>
          <w:sz w:val="32"/>
          <w:szCs w:val="32"/>
        </w:rPr>
        <w:t>“诚信就业”、面试技巧辅导</w:t>
      </w:r>
      <w:r w:rsidRPr="00BF5CE7">
        <w:rPr>
          <w:rFonts w:ascii="仿宋" w:eastAsia="仿宋" w:hAnsi="仿宋" w:hint="eastAsia"/>
          <w:sz w:val="32"/>
          <w:szCs w:val="32"/>
        </w:rPr>
        <w:t>等为主。</w:t>
      </w:r>
      <w:r w:rsidRPr="00E06603">
        <w:rPr>
          <w:rFonts w:ascii="仿宋" w:eastAsia="仿宋" w:hAnsi="仿宋" w:cs="宋体"/>
          <w:sz w:val="32"/>
          <w:szCs w:val="32"/>
        </w:rPr>
        <w:t xml:space="preserve"> </w:t>
      </w:r>
    </w:p>
    <w:p w:rsidR="002E18AB" w:rsidRPr="007471B6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471B6">
        <w:rPr>
          <w:rFonts w:ascii="楷体" w:eastAsia="楷体" w:hAnsi="楷体" w:hint="eastAsia"/>
          <w:sz w:val="32"/>
          <w:szCs w:val="32"/>
        </w:rPr>
        <w:t>（三）做好就业信息发布工作</w:t>
      </w:r>
    </w:p>
    <w:p w:rsidR="002E18AB" w:rsidRPr="007471B6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471B6">
        <w:rPr>
          <w:rFonts w:ascii="仿宋" w:eastAsia="仿宋" w:hAnsi="仿宋" w:cs="宋体" w:hint="eastAsia"/>
          <w:sz w:val="32"/>
          <w:szCs w:val="32"/>
        </w:rPr>
        <w:t>一是充分利用校友资源，加强与往届毕业生的联系，利用往届毕业生协助学校开展就业工作；二是搭建符合</w:t>
      </w:r>
      <w:r>
        <w:rPr>
          <w:rFonts w:ascii="仿宋" w:eastAsia="仿宋" w:hAnsi="仿宋" w:cs="宋体" w:hint="eastAsia"/>
          <w:sz w:val="32"/>
          <w:szCs w:val="32"/>
        </w:rPr>
        <w:t>学院</w:t>
      </w:r>
      <w:r w:rsidRPr="007471B6">
        <w:rPr>
          <w:rFonts w:ascii="仿宋" w:eastAsia="仿宋" w:hAnsi="仿宋" w:cs="宋体" w:hint="eastAsia"/>
          <w:sz w:val="32"/>
          <w:szCs w:val="32"/>
        </w:rPr>
        <w:t>实际的信息传递平台，充分利用微信、QQ等网络渠道，保证所有毕业生都能及时收到就业信息；三是及时将</w:t>
      </w:r>
      <w:r>
        <w:rPr>
          <w:rFonts w:ascii="仿宋" w:eastAsia="仿宋" w:hAnsi="仿宋" w:cs="宋体" w:hint="eastAsia"/>
          <w:sz w:val="32"/>
          <w:szCs w:val="32"/>
        </w:rPr>
        <w:t>学院</w:t>
      </w:r>
      <w:r w:rsidRPr="007471B6">
        <w:rPr>
          <w:rFonts w:ascii="仿宋" w:eastAsia="仿宋" w:hAnsi="仿宋" w:cs="宋体" w:hint="eastAsia"/>
          <w:sz w:val="32"/>
          <w:szCs w:val="32"/>
        </w:rPr>
        <w:t>收集到的企业需求信息向招生就业服务中心反馈。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（四）做好特殊就业群体的帮扶工作</w:t>
      </w:r>
    </w:p>
    <w:p w:rsidR="002E18AB" w:rsidRPr="00E06603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06603">
        <w:rPr>
          <w:rFonts w:ascii="仿宋" w:eastAsia="仿宋" w:hAnsi="仿宋" w:cs="宋体" w:hint="eastAsia"/>
          <w:sz w:val="32"/>
          <w:szCs w:val="32"/>
        </w:rPr>
        <w:lastRenderedPageBreak/>
        <w:t>针对就业困难学生</w:t>
      </w:r>
      <w:r>
        <w:rPr>
          <w:rFonts w:ascii="仿宋" w:eastAsia="仿宋" w:hAnsi="仿宋" w:cs="宋体" w:hint="eastAsia"/>
          <w:sz w:val="32"/>
          <w:szCs w:val="32"/>
        </w:rPr>
        <w:t>，</w:t>
      </w:r>
      <w:r w:rsidRPr="00E06603">
        <w:rPr>
          <w:rFonts w:ascii="仿宋" w:eastAsia="仿宋" w:hAnsi="仿宋" w:cs="宋体" w:hint="eastAsia"/>
          <w:sz w:val="32"/>
          <w:szCs w:val="32"/>
        </w:rPr>
        <w:t>及</w:t>
      </w:r>
      <w:r>
        <w:rPr>
          <w:rFonts w:ascii="仿宋" w:eastAsia="仿宋" w:hAnsi="仿宋" w:cs="宋体" w:hint="eastAsia"/>
          <w:sz w:val="32"/>
          <w:szCs w:val="32"/>
        </w:rPr>
        <w:t>有</w:t>
      </w:r>
      <w:r w:rsidRPr="00E06603">
        <w:rPr>
          <w:rFonts w:ascii="仿宋" w:eastAsia="仿宋" w:hAnsi="仿宋" w:cs="宋体" w:hint="eastAsia"/>
          <w:sz w:val="32"/>
          <w:szCs w:val="32"/>
        </w:rPr>
        <w:t>不良就业观念和就业心理的学生，各</w:t>
      </w:r>
      <w:r>
        <w:rPr>
          <w:rFonts w:ascii="仿宋" w:eastAsia="仿宋" w:hAnsi="仿宋" w:cs="宋体" w:hint="eastAsia"/>
          <w:sz w:val="32"/>
          <w:szCs w:val="32"/>
        </w:rPr>
        <w:t>学院</w:t>
      </w:r>
      <w:r w:rsidRPr="00E06603">
        <w:rPr>
          <w:rFonts w:ascii="仿宋" w:eastAsia="仿宋" w:hAnsi="仿宋" w:cs="宋体" w:hint="eastAsia"/>
          <w:sz w:val="32"/>
          <w:szCs w:val="32"/>
        </w:rPr>
        <w:t>务必做好前期排查工作，认真统计这部分特殊就业群体的信息，并根据具体情况切实做好帮扶工作。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（五）充分发挥新媒体及个性化咨询等就业指导形式的作用</w:t>
      </w:r>
    </w:p>
    <w:p w:rsidR="002E18AB" w:rsidRPr="00E06603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06603">
        <w:rPr>
          <w:rFonts w:ascii="仿宋" w:eastAsia="仿宋" w:hAnsi="仿宋" w:cs="宋体" w:hint="eastAsia"/>
          <w:sz w:val="32"/>
          <w:szCs w:val="32"/>
        </w:rPr>
        <w:t>一是推荐学生关注招生就业服务中心</w:t>
      </w:r>
      <w:proofErr w:type="gramStart"/>
      <w:r w:rsidRPr="00E06603">
        <w:rPr>
          <w:rFonts w:ascii="仿宋" w:eastAsia="仿宋" w:hAnsi="仿宋" w:cs="宋体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和手机APP</w:t>
      </w:r>
      <w:r w:rsidRPr="00E06603">
        <w:rPr>
          <w:rFonts w:ascii="仿宋" w:eastAsia="仿宋" w:hAnsi="仿宋" w:cs="宋体" w:hint="eastAsia"/>
          <w:sz w:val="32"/>
          <w:szCs w:val="32"/>
        </w:rPr>
        <w:t>，及时关注</w:t>
      </w:r>
      <w:proofErr w:type="gramStart"/>
      <w:r w:rsidRPr="00E06603">
        <w:rPr>
          <w:rFonts w:ascii="仿宋" w:eastAsia="仿宋" w:hAnsi="仿宋" w:cs="宋体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和手机APP</w:t>
      </w:r>
      <w:r w:rsidRPr="00E06603">
        <w:rPr>
          <w:rFonts w:ascii="仿宋" w:eastAsia="仿宋" w:hAnsi="仿宋" w:cs="宋体" w:hint="eastAsia"/>
          <w:sz w:val="32"/>
          <w:szCs w:val="32"/>
        </w:rPr>
        <w:t>的推送信息；二是调动学生</w:t>
      </w:r>
      <w:r>
        <w:rPr>
          <w:rFonts w:ascii="仿宋" w:eastAsia="仿宋" w:hAnsi="仿宋" w:cs="宋体" w:hint="eastAsia"/>
          <w:sz w:val="32"/>
          <w:szCs w:val="32"/>
        </w:rPr>
        <w:t>参与</w:t>
      </w:r>
      <w:r w:rsidRPr="00E06603">
        <w:rPr>
          <w:rFonts w:ascii="仿宋" w:eastAsia="仿宋" w:hAnsi="仿宋" w:cs="宋体" w:hint="eastAsia"/>
          <w:sz w:val="32"/>
          <w:szCs w:val="32"/>
        </w:rPr>
        <w:t>个性化就业辅导的积极性和主动性，鼓励学生在遇到就业问题时选择合适的渠道和方式</w:t>
      </w:r>
      <w:r>
        <w:rPr>
          <w:rFonts w:ascii="仿宋" w:eastAsia="仿宋" w:hAnsi="仿宋" w:cs="宋体" w:hint="eastAsia"/>
          <w:sz w:val="32"/>
          <w:szCs w:val="32"/>
        </w:rPr>
        <w:t>解决问题</w:t>
      </w:r>
      <w:r w:rsidRPr="00E06603">
        <w:rPr>
          <w:rFonts w:ascii="仿宋" w:eastAsia="仿宋" w:hAnsi="仿宋" w:cs="宋体" w:hint="eastAsia"/>
          <w:sz w:val="32"/>
          <w:szCs w:val="32"/>
        </w:rPr>
        <w:t>，及时疏解和转变不良就业心理和就业观念。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938A1">
        <w:rPr>
          <w:rFonts w:ascii="黑体" w:eastAsia="黑体" w:hAnsi="黑体" w:hint="eastAsia"/>
          <w:sz w:val="32"/>
          <w:szCs w:val="32"/>
        </w:rPr>
        <w:t>三、工作要求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（一）高度重视，认真组织</w:t>
      </w:r>
    </w:p>
    <w:p w:rsidR="002E18AB" w:rsidRPr="00AC129D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29D">
        <w:rPr>
          <w:rFonts w:ascii="仿宋" w:eastAsia="仿宋" w:hAnsi="仿宋" w:cs="宋体" w:hint="eastAsia"/>
          <w:sz w:val="32"/>
          <w:szCs w:val="32"/>
        </w:rPr>
        <w:t>各学院要根据自身实际情况，积极发挥专业优势，充分调动广大教职工的积极性，</w:t>
      </w:r>
      <w:proofErr w:type="gramStart"/>
      <w:r w:rsidRPr="00AC129D">
        <w:rPr>
          <w:rFonts w:ascii="仿宋" w:eastAsia="仿宋" w:hAnsi="仿宋" w:cs="宋体" w:hint="eastAsia"/>
          <w:sz w:val="32"/>
          <w:szCs w:val="32"/>
        </w:rPr>
        <w:t>众策群力</w:t>
      </w:r>
      <w:proofErr w:type="gramEnd"/>
      <w:r w:rsidRPr="00AC129D">
        <w:rPr>
          <w:rFonts w:ascii="仿宋" w:eastAsia="仿宋" w:hAnsi="仿宋" w:cs="宋体" w:hint="eastAsia"/>
          <w:sz w:val="32"/>
          <w:szCs w:val="32"/>
        </w:rPr>
        <w:t>，精细策划，设计和开展有针对性的具有专业特色就业指导服务活动，活动形式不限，学院活动要注重实效，鼓励学院间联合开展活动，扩大就业指导活动辐射范围和影响。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（二）落实到位，保证质量</w:t>
      </w:r>
    </w:p>
    <w:p w:rsidR="002E18AB" w:rsidRPr="00AC129D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29D">
        <w:rPr>
          <w:rFonts w:ascii="仿宋" w:eastAsia="仿宋" w:hAnsi="仿宋" w:cs="宋体" w:hint="eastAsia"/>
          <w:sz w:val="32"/>
          <w:szCs w:val="32"/>
        </w:rPr>
        <w:t>各学院要制定详细的就业指导工作计划，指定专人负责，按照本方案要求，准确把握各项工作的时间节点和工作要求。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（三）精准服务到位，重点帮扶到位</w:t>
      </w:r>
    </w:p>
    <w:p w:rsidR="002E18AB" w:rsidRPr="00AC129D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29D">
        <w:rPr>
          <w:rFonts w:ascii="仿宋" w:eastAsia="仿宋" w:hAnsi="仿宋" w:cs="宋体" w:hint="eastAsia"/>
          <w:sz w:val="32"/>
          <w:szCs w:val="32"/>
        </w:rPr>
        <w:t>各学院要积极开展就业工作调研，深入了解毕业生所思所想，重点做好特殊群体毕业生的就业指导与服务工作，切实帮助他们</w:t>
      </w:r>
      <w:r w:rsidRPr="00AC129D">
        <w:rPr>
          <w:rFonts w:ascii="仿宋" w:eastAsia="仿宋" w:hAnsi="仿宋" w:cs="宋体" w:hint="eastAsia"/>
          <w:sz w:val="32"/>
          <w:szCs w:val="32"/>
        </w:rPr>
        <w:lastRenderedPageBreak/>
        <w:t>解决实际问题。努力做到“服务不断线，离校不断情”，想方设法帮助学生解决困难，让毕业生时刻感受到母校和老师的关怀。</w:t>
      </w:r>
    </w:p>
    <w:p w:rsidR="002E18AB" w:rsidRPr="009938A1" w:rsidRDefault="002E18AB" w:rsidP="002E18A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9938A1">
        <w:rPr>
          <w:rFonts w:ascii="楷体" w:eastAsia="楷体" w:hAnsi="楷体" w:hint="eastAsia"/>
          <w:sz w:val="32"/>
          <w:szCs w:val="32"/>
        </w:rPr>
        <w:t>（四）认真总结，积极反馈</w:t>
      </w:r>
    </w:p>
    <w:p w:rsidR="002E18AB" w:rsidRPr="00AC129D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29D">
        <w:rPr>
          <w:rFonts w:ascii="仿宋" w:eastAsia="仿宋" w:hAnsi="仿宋" w:cs="宋体" w:hint="eastAsia"/>
          <w:sz w:val="32"/>
          <w:szCs w:val="32"/>
        </w:rPr>
        <w:t>各学院要收集、整理好相关活动素材，充分挖掘就业过程中的先进典型，及时宣传，及时总结，探索建立长效机制。在活动结束后将活动开展的有关工作资讯</w:t>
      </w:r>
      <w:r>
        <w:rPr>
          <w:rFonts w:ascii="仿宋" w:eastAsia="仿宋" w:hAnsi="仿宋" w:cs="宋体" w:hint="eastAsia"/>
          <w:sz w:val="32"/>
          <w:szCs w:val="32"/>
        </w:rPr>
        <w:t>和</w:t>
      </w:r>
      <w:r w:rsidRPr="00AC129D">
        <w:rPr>
          <w:rFonts w:ascii="仿宋" w:eastAsia="仿宋" w:hAnsi="仿宋" w:cs="宋体" w:hint="eastAsia"/>
          <w:sz w:val="32"/>
          <w:szCs w:val="32"/>
        </w:rPr>
        <w:t>成效及时报送至招生就业服务中心龚向哲老师处，相关电子材料发办公自动化。</w:t>
      </w:r>
    </w:p>
    <w:p w:rsidR="002E18AB" w:rsidRPr="00AC129D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29D">
        <w:rPr>
          <w:rFonts w:ascii="仿宋" w:eastAsia="仿宋" w:hAnsi="仿宋" w:cs="宋体" w:hint="eastAsia"/>
          <w:sz w:val="32"/>
          <w:szCs w:val="32"/>
        </w:rPr>
        <w:t>联系人：龚向哲，电话：23657998、15890397720。</w:t>
      </w:r>
    </w:p>
    <w:p w:rsidR="002E18AB" w:rsidRDefault="002E18AB" w:rsidP="002E18AB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2E18AB" w:rsidRDefault="002E18AB" w:rsidP="002E18AB">
      <w:pPr>
        <w:spacing w:line="560" w:lineRule="exact"/>
        <w:ind w:leftChars="321" w:left="1634" w:hangingChars="300" w:hanging="9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附件：1. **学院2019届毕业生就业指导活动工作方案</w:t>
      </w:r>
    </w:p>
    <w:p w:rsidR="002E18AB" w:rsidRPr="009938A1" w:rsidRDefault="002E18AB" w:rsidP="002E18AB">
      <w:pPr>
        <w:spacing w:line="560" w:lineRule="exact"/>
        <w:ind w:firstLineChars="500" w:firstLine="160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</w:t>
      </w:r>
      <w:r w:rsidRPr="009938A1">
        <w:rPr>
          <w:rFonts w:ascii="仿宋" w:eastAsia="仿宋" w:hAnsi="仿宋" w:cs="宋体"/>
          <w:sz w:val="32"/>
          <w:szCs w:val="32"/>
        </w:rPr>
        <w:t xml:space="preserve">. </w:t>
      </w:r>
      <w:r w:rsidRPr="009938A1">
        <w:rPr>
          <w:rFonts w:ascii="仿宋" w:eastAsia="仿宋" w:hAnsi="仿宋" w:cs="宋体" w:hint="eastAsia"/>
          <w:sz w:val="32"/>
          <w:szCs w:val="32"/>
        </w:rPr>
        <w:t>“就业指导”活动记录</w:t>
      </w:r>
    </w:p>
    <w:p w:rsidR="007E50D7" w:rsidRDefault="007E50D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E50D7" w:rsidRDefault="007E50D7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7E50D7" w:rsidRDefault="007E50D7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7E50D7" w:rsidRDefault="007379AF">
      <w:pPr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Times New Roman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2989580</wp:posOffset>
            </wp:positionH>
            <wp:positionV relativeFrom="paragraph">
              <wp:posOffset>82550</wp:posOffset>
            </wp:positionV>
            <wp:extent cx="1517650" cy="1487170"/>
            <wp:effectExtent l="19050" t="0" r="25400" b="28575"/>
            <wp:wrapNone/>
            <wp:docPr id="2" name="图片 2" descr="img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02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860000">
                      <a:off x="0" y="0"/>
                      <a:ext cx="151765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0D7" w:rsidRDefault="007E50D7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7E50D7" w:rsidRDefault="007379AF">
      <w:pPr>
        <w:spacing w:line="600" w:lineRule="exact"/>
        <w:ind w:firstLineChars="1450" w:firstLine="4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</w:t>
      </w:r>
      <w:r w:rsidR="002E18AB">
        <w:rPr>
          <w:rFonts w:ascii="仿宋" w:eastAsia="仿宋" w:hAnsi="仿宋" w:cs="Times New Roman" w:hint="eastAsia"/>
          <w:sz w:val="32"/>
          <w:szCs w:val="32"/>
        </w:rPr>
        <w:t>8</w:t>
      </w:r>
      <w:r>
        <w:rPr>
          <w:rFonts w:ascii="仿宋" w:eastAsia="仿宋" w:hAnsi="仿宋" w:cs="Times New Roman"/>
          <w:sz w:val="32"/>
          <w:szCs w:val="32"/>
        </w:rPr>
        <w:t>年</w:t>
      </w:r>
      <w:r w:rsidR="002E18AB"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/>
          <w:sz w:val="32"/>
          <w:szCs w:val="32"/>
        </w:rPr>
        <w:t>月</w:t>
      </w:r>
      <w:r w:rsidR="002E18AB">
        <w:rPr>
          <w:rFonts w:ascii="仿宋" w:eastAsia="仿宋" w:hAnsi="仿宋" w:cs="Times New Roman" w:hint="eastAsia"/>
          <w:sz w:val="32"/>
          <w:szCs w:val="32"/>
        </w:rPr>
        <w:t>30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:rsidR="002E18AB" w:rsidRDefault="002E18AB">
      <w:pPr>
        <w:spacing w:line="600" w:lineRule="exact"/>
        <w:ind w:firstLineChars="1450" w:firstLine="4640"/>
        <w:rPr>
          <w:rFonts w:ascii="仿宋" w:eastAsia="仿宋" w:hAnsi="仿宋" w:cs="Times New Roman"/>
          <w:sz w:val="32"/>
          <w:szCs w:val="32"/>
        </w:rPr>
        <w:sectPr w:rsidR="002E18AB" w:rsidSect="007E50D7">
          <w:footerReference w:type="even" r:id="rId9"/>
          <w:footerReference w:type="default" r:id="rId10"/>
          <w:pgSz w:w="11906" w:h="16838"/>
          <w:pgMar w:top="2098" w:right="1474" w:bottom="1928" w:left="1588" w:header="851" w:footer="992" w:gutter="0"/>
          <w:pgNumType w:fmt="numberInDash"/>
          <w:cols w:space="425"/>
          <w:docGrid w:type="lines" w:linePitch="312"/>
        </w:sectPr>
      </w:pPr>
      <w:bookmarkStart w:id="3" w:name="_GoBack"/>
      <w:bookmarkEnd w:id="3"/>
    </w:p>
    <w:p w:rsidR="002E18AB" w:rsidRDefault="002E18AB" w:rsidP="002E18A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E06603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2E18AB" w:rsidRPr="00AE769F" w:rsidRDefault="002E18AB" w:rsidP="002E18AB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E18AB" w:rsidRPr="00717042" w:rsidRDefault="002E18AB" w:rsidP="002E18AB">
      <w:pPr>
        <w:spacing w:afterLines="50"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Ansi="黑体" w:hint="eastAsia"/>
          <w:sz w:val="44"/>
          <w:szCs w:val="44"/>
        </w:rPr>
        <w:t>学院</w:t>
      </w:r>
      <w:r w:rsidRPr="00717042">
        <w:rPr>
          <w:rFonts w:ascii="方正小标宋简体" w:eastAsia="方正小标宋简体" w:hAnsi="黑体" w:hint="eastAsia"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sz w:val="44"/>
          <w:szCs w:val="44"/>
        </w:rPr>
        <w:t>9</w:t>
      </w:r>
      <w:r w:rsidRPr="00717042">
        <w:rPr>
          <w:rFonts w:ascii="方正小标宋简体" w:eastAsia="方正小标宋简体" w:hAnsi="黑体" w:hint="eastAsia"/>
          <w:sz w:val="44"/>
          <w:szCs w:val="44"/>
        </w:rPr>
        <w:t>届毕业生就业指导活动方案</w:t>
      </w:r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1"/>
        <w:gridCol w:w="1352"/>
        <w:gridCol w:w="3478"/>
        <w:gridCol w:w="2312"/>
        <w:gridCol w:w="1346"/>
        <w:gridCol w:w="1675"/>
        <w:gridCol w:w="2030"/>
      </w:tblGrid>
      <w:tr w:rsidR="002E18AB" w:rsidRPr="00E81A5D" w:rsidTr="00D51F0E">
        <w:trPr>
          <w:trHeight w:val="427"/>
        </w:trPr>
        <w:tc>
          <w:tcPr>
            <w:tcW w:w="333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7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331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885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参加群体</w:t>
            </w:r>
          </w:p>
        </w:tc>
        <w:tc>
          <w:tcPr>
            <w:tcW w:w="515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活动类型</w:t>
            </w:r>
          </w:p>
        </w:tc>
        <w:tc>
          <w:tcPr>
            <w:tcW w:w="641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777" w:type="pct"/>
          </w:tcPr>
          <w:p w:rsidR="002E18AB" w:rsidRPr="00E81A5D" w:rsidRDefault="002E18AB" w:rsidP="00D51F0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1A5D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</w:tr>
      <w:tr w:rsidR="002E18AB" w:rsidRPr="00E81A5D" w:rsidTr="00D51F0E">
        <w:trPr>
          <w:trHeight w:val="738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18AB" w:rsidRPr="00E81A5D" w:rsidTr="00D51F0E">
        <w:trPr>
          <w:trHeight w:val="882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18AB" w:rsidRPr="00E81A5D" w:rsidTr="00D51F0E">
        <w:trPr>
          <w:trHeight w:val="855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18AB" w:rsidRPr="00E81A5D" w:rsidTr="00D51F0E">
        <w:trPr>
          <w:trHeight w:val="882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18AB" w:rsidRPr="00E81A5D" w:rsidTr="00D51F0E">
        <w:trPr>
          <w:trHeight w:val="882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18AB" w:rsidRPr="00E81A5D" w:rsidTr="00D51F0E">
        <w:trPr>
          <w:trHeight w:val="882"/>
        </w:trPr>
        <w:tc>
          <w:tcPr>
            <w:tcW w:w="333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:rsidR="002E18AB" w:rsidRPr="00E81A5D" w:rsidRDefault="002E18AB" w:rsidP="00D51F0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2E18AB" w:rsidRPr="00E81A5D" w:rsidRDefault="002E18AB" w:rsidP="00D51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E18AB" w:rsidRDefault="002E18AB" w:rsidP="002E18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E18AB" w:rsidRDefault="002E18AB" w:rsidP="002E18AB">
      <w:pPr>
        <w:spacing w:line="560" w:lineRule="exact"/>
        <w:rPr>
          <w:rFonts w:ascii="仿宋" w:eastAsia="仿宋" w:hAnsi="仿宋"/>
          <w:sz w:val="32"/>
          <w:szCs w:val="32"/>
        </w:rPr>
        <w:sectPr w:rsidR="002E18AB" w:rsidSect="00450A42">
          <w:pgSz w:w="16838" w:h="11906" w:orient="landscape"/>
          <w:pgMar w:top="1588" w:right="2098" w:bottom="1474" w:left="1928" w:header="851" w:footer="992" w:gutter="0"/>
          <w:cols w:space="425"/>
          <w:docGrid w:type="lines" w:linePitch="312"/>
        </w:sectPr>
      </w:pPr>
    </w:p>
    <w:p w:rsidR="002E18AB" w:rsidRDefault="002E18AB" w:rsidP="002E18A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E06603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2E18AB" w:rsidRPr="00E06603" w:rsidRDefault="002E18AB" w:rsidP="002E18A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</w:p>
    <w:p w:rsidR="002E18AB" w:rsidRPr="00E51927" w:rsidRDefault="002E18AB" w:rsidP="002E18AB">
      <w:pPr>
        <w:spacing w:afterLines="50" w:line="560" w:lineRule="exact"/>
        <w:ind w:right="55"/>
        <w:jc w:val="center"/>
        <w:rPr>
          <w:rFonts w:ascii="方正小标宋简体" w:eastAsia="方正小标宋简体" w:hAnsi="黑体"/>
          <w:sz w:val="44"/>
          <w:szCs w:val="44"/>
        </w:rPr>
      </w:pPr>
      <w:r w:rsidRPr="00E51927">
        <w:rPr>
          <w:rFonts w:ascii="方正小标宋简体" w:eastAsia="方正小标宋简体" w:hAnsi="黑体" w:hint="eastAsia"/>
          <w:sz w:val="44"/>
          <w:szCs w:val="44"/>
        </w:rPr>
        <w:t>“就业指导”活动记录</w:t>
      </w:r>
    </w:p>
    <w:p w:rsidR="002E18AB" w:rsidRPr="00E51927" w:rsidRDefault="002E18AB" w:rsidP="002E18AB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51927">
        <w:rPr>
          <w:rFonts w:ascii="仿宋" w:eastAsia="仿宋" w:hAnsi="仿宋" w:cs="宋体" w:hint="eastAsia"/>
          <w:kern w:val="0"/>
          <w:sz w:val="28"/>
          <w:szCs w:val="28"/>
        </w:rPr>
        <w:t>承办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E51927">
        <w:rPr>
          <w:rFonts w:ascii="仿宋" w:eastAsia="仿宋" w:hAnsi="仿宋" w:cs="宋体" w:hint="eastAsia"/>
          <w:kern w:val="0"/>
          <w:sz w:val="28"/>
          <w:szCs w:val="28"/>
        </w:rPr>
        <w:t>（公章）：</w:t>
      </w:r>
    </w:p>
    <w:tbl>
      <w:tblPr>
        <w:tblW w:w="9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48"/>
        <w:gridCol w:w="1679"/>
        <w:gridCol w:w="850"/>
        <w:gridCol w:w="2001"/>
        <w:gridCol w:w="1260"/>
        <w:gridCol w:w="1950"/>
      </w:tblGrid>
      <w:tr w:rsidR="002E18AB" w:rsidRPr="00E51927" w:rsidTr="00D51F0E">
        <w:trPr>
          <w:trHeight w:val="780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E51927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负责老师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18AB" w:rsidRPr="00E51927" w:rsidTr="00D51F0E">
        <w:trPr>
          <w:trHeight w:val="762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18AB" w:rsidRPr="00E51927" w:rsidTr="00D51F0E">
        <w:trPr>
          <w:trHeight w:val="771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活动主题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18AB" w:rsidRPr="00E51927" w:rsidTr="00D51F0E">
        <w:trPr>
          <w:trHeight w:val="771"/>
        </w:trPr>
        <w:tc>
          <w:tcPr>
            <w:tcW w:w="1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活动形式</w:t>
            </w:r>
          </w:p>
        </w:tc>
        <w:tc>
          <w:tcPr>
            <w:tcW w:w="7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18AB" w:rsidRPr="00E51927" w:rsidTr="00D51F0E">
        <w:trPr>
          <w:trHeight w:val="479"/>
        </w:trPr>
        <w:tc>
          <w:tcPr>
            <w:tcW w:w="9188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1927">
              <w:rPr>
                <w:rFonts w:ascii="仿宋" w:eastAsia="仿宋" w:hAnsi="仿宋" w:hint="eastAsia"/>
                <w:sz w:val="28"/>
                <w:szCs w:val="28"/>
              </w:rPr>
              <w:t>活动记录</w:t>
            </w:r>
          </w:p>
        </w:tc>
      </w:tr>
      <w:tr w:rsidR="002E18AB" w:rsidRPr="00E51927" w:rsidTr="00D51F0E">
        <w:trPr>
          <w:trHeight w:val="4818"/>
        </w:trPr>
        <w:tc>
          <w:tcPr>
            <w:tcW w:w="9188" w:type="dxa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E18AB" w:rsidRPr="00E51927" w:rsidRDefault="002E18AB" w:rsidP="00D51F0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E50D7" w:rsidRDefault="007E50D7">
      <w:pPr>
        <w:spacing w:line="600" w:lineRule="exact"/>
        <w:ind w:firstLineChars="1450" w:firstLine="4640"/>
        <w:rPr>
          <w:rFonts w:ascii="仿宋" w:eastAsia="仿宋" w:hAnsi="仿宋" w:cs="Times New Roman"/>
          <w:sz w:val="32"/>
          <w:szCs w:val="32"/>
        </w:rPr>
      </w:pPr>
    </w:p>
    <w:sectPr w:rsidR="007E50D7" w:rsidSect="007E50D7"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A0E" w:rsidRDefault="006F5A0E" w:rsidP="007E50D7">
      <w:r>
        <w:separator/>
      </w:r>
    </w:p>
  </w:endnote>
  <w:endnote w:type="continuationSeparator" w:id="0">
    <w:p w:rsidR="006F5A0E" w:rsidRDefault="006F5A0E" w:rsidP="007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21571"/>
    </w:sdtPr>
    <w:sdtEndPr>
      <w:rPr>
        <w:rFonts w:asciiTheme="minorEastAsia" w:hAnsiTheme="minorEastAsia"/>
        <w:sz w:val="28"/>
        <w:szCs w:val="28"/>
      </w:rPr>
    </w:sdtEndPr>
    <w:sdtContent>
      <w:p w:rsidR="007E50D7" w:rsidRDefault="00EA2C64">
        <w:pPr>
          <w:pStyle w:val="a5"/>
          <w:ind w:firstLineChars="150" w:firstLine="27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7379A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B21A4D" w:rsidRPr="00B21A4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21A4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E50D7" w:rsidRDefault="007E50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539313"/>
    </w:sdtPr>
    <w:sdtContent>
      <w:p w:rsidR="007E50D7" w:rsidRDefault="00EA2C64">
        <w:pPr>
          <w:pStyle w:val="a5"/>
          <w:ind w:right="360"/>
          <w:jc w:val="right"/>
        </w:pPr>
        <w:r w:rsidRPr="00EA2C64">
          <w:rPr>
            <w:rFonts w:asciiTheme="minorEastAsia" w:hAnsiTheme="minorEastAsia"/>
            <w:sz w:val="28"/>
            <w:szCs w:val="28"/>
          </w:rPr>
          <w:fldChar w:fldCharType="begin"/>
        </w:r>
        <w:r w:rsidR="007379A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A2C64">
          <w:rPr>
            <w:rFonts w:asciiTheme="minorEastAsia" w:hAnsiTheme="minorEastAsia"/>
            <w:sz w:val="28"/>
            <w:szCs w:val="28"/>
          </w:rPr>
          <w:fldChar w:fldCharType="separate"/>
        </w:r>
        <w:r w:rsidR="00B21A4D" w:rsidRPr="00B21A4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21A4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 w:rsidR="007E50D7" w:rsidRDefault="007E50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A0E" w:rsidRDefault="006F5A0E" w:rsidP="007E50D7">
      <w:r>
        <w:separator/>
      </w:r>
    </w:p>
  </w:footnote>
  <w:footnote w:type="continuationSeparator" w:id="0">
    <w:p w:rsidR="006F5A0E" w:rsidRDefault="006F5A0E" w:rsidP="007E5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873"/>
    <w:rsid w:val="00003D44"/>
    <w:rsid w:val="000224B7"/>
    <w:rsid w:val="00030985"/>
    <w:rsid w:val="00036D2C"/>
    <w:rsid w:val="00063845"/>
    <w:rsid w:val="00071E5A"/>
    <w:rsid w:val="000A4EE2"/>
    <w:rsid w:val="000B35B2"/>
    <w:rsid w:val="000B6CD1"/>
    <w:rsid w:val="001149BF"/>
    <w:rsid w:val="00134E1E"/>
    <w:rsid w:val="00161FC4"/>
    <w:rsid w:val="00174CE0"/>
    <w:rsid w:val="00191777"/>
    <w:rsid w:val="001A2569"/>
    <w:rsid w:val="001B13D1"/>
    <w:rsid w:val="001C32CE"/>
    <w:rsid w:val="001D41EE"/>
    <w:rsid w:val="001F1D4C"/>
    <w:rsid w:val="002168A6"/>
    <w:rsid w:val="002177DD"/>
    <w:rsid w:val="00231717"/>
    <w:rsid w:val="0025508F"/>
    <w:rsid w:val="002725E8"/>
    <w:rsid w:val="002972EE"/>
    <w:rsid w:val="002B65AA"/>
    <w:rsid w:val="002E18AB"/>
    <w:rsid w:val="002E6E27"/>
    <w:rsid w:val="002F735F"/>
    <w:rsid w:val="002F76E6"/>
    <w:rsid w:val="00317D32"/>
    <w:rsid w:val="003437CE"/>
    <w:rsid w:val="003521B5"/>
    <w:rsid w:val="00357673"/>
    <w:rsid w:val="00382438"/>
    <w:rsid w:val="003B3F90"/>
    <w:rsid w:val="003C439D"/>
    <w:rsid w:val="00404EC6"/>
    <w:rsid w:val="004143B8"/>
    <w:rsid w:val="00461D06"/>
    <w:rsid w:val="00470448"/>
    <w:rsid w:val="004711B4"/>
    <w:rsid w:val="004A0FB3"/>
    <w:rsid w:val="004B17F4"/>
    <w:rsid w:val="004C14EB"/>
    <w:rsid w:val="004C6725"/>
    <w:rsid w:val="004D66D4"/>
    <w:rsid w:val="00551B5C"/>
    <w:rsid w:val="0057550C"/>
    <w:rsid w:val="00585D91"/>
    <w:rsid w:val="00590532"/>
    <w:rsid w:val="005A156F"/>
    <w:rsid w:val="005B1455"/>
    <w:rsid w:val="005B6F3D"/>
    <w:rsid w:val="005C517D"/>
    <w:rsid w:val="005C5A90"/>
    <w:rsid w:val="005E3648"/>
    <w:rsid w:val="005F68EB"/>
    <w:rsid w:val="0063537B"/>
    <w:rsid w:val="00695985"/>
    <w:rsid w:val="006B3A4A"/>
    <w:rsid w:val="006D6B18"/>
    <w:rsid w:val="006E56B3"/>
    <w:rsid w:val="006F5A0E"/>
    <w:rsid w:val="006F73E6"/>
    <w:rsid w:val="00700315"/>
    <w:rsid w:val="0072791F"/>
    <w:rsid w:val="007379AF"/>
    <w:rsid w:val="00742FA3"/>
    <w:rsid w:val="0075209D"/>
    <w:rsid w:val="007A2618"/>
    <w:rsid w:val="007B1A87"/>
    <w:rsid w:val="007C12BA"/>
    <w:rsid w:val="007E50D7"/>
    <w:rsid w:val="007F3E96"/>
    <w:rsid w:val="0082661E"/>
    <w:rsid w:val="00844DA0"/>
    <w:rsid w:val="00886D5A"/>
    <w:rsid w:val="008A02A5"/>
    <w:rsid w:val="008A5389"/>
    <w:rsid w:val="008C1CE0"/>
    <w:rsid w:val="008C339C"/>
    <w:rsid w:val="008D11AF"/>
    <w:rsid w:val="008D5F30"/>
    <w:rsid w:val="008F7608"/>
    <w:rsid w:val="00960E77"/>
    <w:rsid w:val="00973C73"/>
    <w:rsid w:val="00977826"/>
    <w:rsid w:val="009A1646"/>
    <w:rsid w:val="009A767B"/>
    <w:rsid w:val="009C03B7"/>
    <w:rsid w:val="009C7559"/>
    <w:rsid w:val="00A06981"/>
    <w:rsid w:val="00A15D31"/>
    <w:rsid w:val="00A31873"/>
    <w:rsid w:val="00A455F4"/>
    <w:rsid w:val="00A47E37"/>
    <w:rsid w:val="00A54F50"/>
    <w:rsid w:val="00A6706D"/>
    <w:rsid w:val="00A775D6"/>
    <w:rsid w:val="00A779BE"/>
    <w:rsid w:val="00AC12BB"/>
    <w:rsid w:val="00AF5730"/>
    <w:rsid w:val="00B07CB5"/>
    <w:rsid w:val="00B206B7"/>
    <w:rsid w:val="00B21A4D"/>
    <w:rsid w:val="00B65537"/>
    <w:rsid w:val="00B67077"/>
    <w:rsid w:val="00B701FB"/>
    <w:rsid w:val="00B94805"/>
    <w:rsid w:val="00BA3C3D"/>
    <w:rsid w:val="00BC1288"/>
    <w:rsid w:val="00BC498B"/>
    <w:rsid w:val="00D322E8"/>
    <w:rsid w:val="00D34EE9"/>
    <w:rsid w:val="00D409E3"/>
    <w:rsid w:val="00D4316F"/>
    <w:rsid w:val="00D567CC"/>
    <w:rsid w:val="00D903CF"/>
    <w:rsid w:val="00DA125D"/>
    <w:rsid w:val="00DA19E1"/>
    <w:rsid w:val="00DA7561"/>
    <w:rsid w:val="00DB1FBC"/>
    <w:rsid w:val="00DC719C"/>
    <w:rsid w:val="00DE1E94"/>
    <w:rsid w:val="00DE1FFC"/>
    <w:rsid w:val="00DF7E39"/>
    <w:rsid w:val="00E516A1"/>
    <w:rsid w:val="00EA2C64"/>
    <w:rsid w:val="00EB2F9B"/>
    <w:rsid w:val="00EF48EB"/>
    <w:rsid w:val="00F108E1"/>
    <w:rsid w:val="00F30E8F"/>
    <w:rsid w:val="00F71701"/>
    <w:rsid w:val="00F73AE3"/>
    <w:rsid w:val="00F7714F"/>
    <w:rsid w:val="00FB13B2"/>
    <w:rsid w:val="00FB5A6E"/>
    <w:rsid w:val="00FB7BE5"/>
    <w:rsid w:val="00FD6185"/>
    <w:rsid w:val="00FD6D06"/>
    <w:rsid w:val="00FF2767"/>
    <w:rsid w:val="51D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3" type="connector" idref="#自选图形 24"/>
        <o:r id="V:Rule4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E50D7"/>
    <w:pPr>
      <w:keepNext/>
      <w:keepLines/>
      <w:adjustRightInd w:val="0"/>
      <w:jc w:val="distribute"/>
      <w:outlineLvl w:val="0"/>
    </w:pPr>
    <w:rPr>
      <w:rFonts w:ascii="Times New Roman" w:eastAsia="文鼎小标宋简" w:hAnsi="Times New Roman" w:cs="Times New Roman"/>
      <w:b/>
      <w:color w:val="FF0000"/>
      <w:spacing w:val="-6"/>
      <w:w w:val="48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E50D7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E50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E5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E5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E50D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7E50D7"/>
  </w:style>
  <w:style w:type="character" w:customStyle="1" w:styleId="Char2">
    <w:name w:val="页眉 Char"/>
    <w:basedOn w:val="a0"/>
    <w:link w:val="a6"/>
    <w:uiPriority w:val="99"/>
    <w:rsid w:val="007E50D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E50D7"/>
    <w:rPr>
      <w:sz w:val="18"/>
      <w:szCs w:val="18"/>
    </w:rPr>
  </w:style>
  <w:style w:type="character" w:customStyle="1" w:styleId="1Char">
    <w:name w:val="标题 1 Char"/>
    <w:basedOn w:val="a0"/>
    <w:link w:val="1"/>
    <w:rsid w:val="007E50D7"/>
    <w:rPr>
      <w:rFonts w:ascii="Times New Roman" w:eastAsia="文鼎小标宋简" w:hAnsi="Times New Roman" w:cs="Times New Roman"/>
      <w:b/>
      <w:color w:val="FF0000"/>
      <w:spacing w:val="-6"/>
      <w:w w:val="48"/>
      <w:kern w:val="44"/>
      <w:sz w:val="72"/>
      <w:szCs w:val="20"/>
    </w:rPr>
  </w:style>
  <w:style w:type="paragraph" w:customStyle="1" w:styleId="a7">
    <w:name w:val="秘密紧急"/>
    <w:basedOn w:val="a"/>
    <w:rsid w:val="007E50D7"/>
    <w:pPr>
      <w:jc w:val="right"/>
    </w:pPr>
    <w:rPr>
      <w:rFonts w:ascii="黑体" w:eastAsia="黑体" w:hAnsi="Times New Roman" w:cs="Times New Roman"/>
      <w:color w:val="FF0000"/>
      <w:spacing w:val="-6"/>
      <w:w w:val="48"/>
      <w:kern w:val="44"/>
      <w:sz w:val="32"/>
      <w:szCs w:val="20"/>
    </w:rPr>
  </w:style>
  <w:style w:type="character" w:customStyle="1" w:styleId="Char0">
    <w:name w:val="批注框文本 Char"/>
    <w:basedOn w:val="a0"/>
    <w:link w:val="a4"/>
    <w:uiPriority w:val="99"/>
    <w:semiHidden/>
    <w:rsid w:val="007E50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EF8BF-1CC8-4697-8F1F-28BB41EE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</Words>
  <Characters>1497</Characters>
  <Application>Microsoft Office Word</Application>
  <DocSecurity>0</DocSecurity>
  <Lines>12</Lines>
  <Paragraphs>3</Paragraphs>
  <ScaleCrop>false</ScaleCrop>
  <Company>Lenovo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lenovo1</cp:lastModifiedBy>
  <cp:revision>72</cp:revision>
  <cp:lastPrinted>2017-05-23T03:24:00Z</cp:lastPrinted>
  <dcterms:created xsi:type="dcterms:W3CDTF">2016-02-25T03:42:00Z</dcterms:created>
  <dcterms:modified xsi:type="dcterms:W3CDTF">2018-09-30T02:55:00Z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